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07B8" w14:textId="71028B0E" w:rsidR="004E1A7F" w:rsidRPr="007631BA" w:rsidRDefault="004E1A7F" w:rsidP="00544503">
      <w:pPr>
        <w:ind w:right="276"/>
        <w:jc w:val="center"/>
        <w:rPr>
          <w:rFonts w:ascii="Tahoma" w:hAnsi="Tahoma" w:cs="Tahoma"/>
          <w:iCs/>
          <w:sz w:val="28"/>
          <w:szCs w:val="28"/>
        </w:rPr>
      </w:pPr>
      <w:r w:rsidRPr="007631BA">
        <w:rPr>
          <w:rFonts w:ascii="Tahoma" w:hAnsi="Tahoma" w:cs="Tahoma"/>
          <w:b/>
          <w:bCs/>
          <w:iCs/>
          <w:sz w:val="28"/>
          <w:szCs w:val="28"/>
          <w:u w:val="single"/>
        </w:rPr>
        <w:t xml:space="preserve">A LA ADMINISTRACIÓN CONCURSAL DE SEYTRA LOGÍSTICA IBÉRICA, S.L. EN LIQUIDACIÓN</w:t>
      </w:r>
      <w:r w:rsidR="00674911">
        <w:rPr>
          <w:rFonts w:ascii="Tahoma" w:hAnsi="Tahoma" w:cs="Tahoma"/>
          <w:b/>
          <w:bCs/>
          <w:iCs/>
          <w:sz w:val="28"/>
          <w:szCs w:val="28"/>
          <w:u w:val="single"/>
        </w:rPr>
      </w:r>
      <w:r w:rsidR="00674911" w:rsidRPr="00674911">
        <w:rPr>
          <w:rFonts w:ascii="Tahoma" w:hAnsi="Tahoma" w:cs="Tahoma"/>
          <w:b/>
          <w:bCs/>
          <w:iCs/>
          <w:sz w:val="28"/>
          <w:szCs w:val="28"/>
          <w:u w:val="single"/>
        </w:rPr>
      </w:r>
      <w:r w:rsidR="00544503" w:rsidRPr="00674911">
        <w:rPr>
          <w:rFonts w:ascii="Tahoma" w:hAnsi="Tahoma" w:cs="Tahoma"/>
          <w:b/>
          <w:bCs/>
          <w:iCs/>
          <w:sz w:val="28"/>
          <w:szCs w:val="28"/>
          <w:u w:val="single"/>
        </w:rPr>
      </w:r>
      <w:r w:rsidR="00674911" w:rsidRPr="00674911">
        <w:rPr>
          <w:rFonts w:ascii="Tahoma" w:hAnsi="Tahoma" w:cs="Tahoma"/>
          <w:b/>
          <w:bCs/>
          <w:iCs/>
          <w:sz w:val="28"/>
          <w:szCs w:val="28"/>
          <w:u w:val="single"/>
        </w:rPr>
      </w:r>
      <w:r w:rsidR="007631BA" w:rsidRPr="007631BA">
        <w:rPr>
          <w:rFonts w:ascii="Tahoma" w:hAnsi="Tahoma" w:cs="Tahoma"/>
          <w:b/>
          <w:bCs/>
          <w:iCs/>
          <w:sz w:val="28"/>
          <w:szCs w:val="28"/>
          <w:u w:val="single"/>
        </w:rPr>
      </w:r>
      <w:r w:rsidR="00544503" w:rsidRPr="007631BA">
        <w:rPr>
          <w:rFonts w:ascii="Tahoma" w:hAnsi="Tahoma" w:cs="Tahoma"/>
          <w:b/>
          <w:bCs/>
          <w:iCs/>
          <w:sz w:val="28"/>
          <w:szCs w:val="28"/>
          <w:u w:val="single"/>
        </w:rPr>
      </w:r>
    </w:p>
    <w:p w14:paraId="5FB71102" w14:textId="77777777" w:rsidR="00023736" w:rsidRDefault="00023736" w:rsidP="006F4D9C">
      <w:pPr>
        <w:ind w:right="276"/>
        <w:jc w:val="both"/>
        <w:rPr>
          <w:rFonts w:ascii="Tahoma" w:hAnsi="Tahoma" w:cs="Tahoma"/>
          <w:iCs/>
          <w:sz w:val="22"/>
          <w:szCs w:val="22"/>
        </w:rPr>
      </w:pPr>
    </w:p>
    <w:p w14:paraId="004554DD" w14:textId="77777777" w:rsidR="00674911" w:rsidRPr="00E34E68" w:rsidRDefault="00674911" w:rsidP="006F4D9C">
      <w:pPr>
        <w:ind w:right="276"/>
        <w:jc w:val="both"/>
        <w:rPr>
          <w:rFonts w:ascii="Tahoma" w:hAnsi="Tahoma" w:cs="Tahoma"/>
          <w:iCs/>
          <w:sz w:val="22"/>
          <w:szCs w:val="22"/>
        </w:rPr>
      </w:pPr>
    </w:p>
    <w:p w14:paraId="0A8E226C" w14:textId="77777777" w:rsidR="00670CF4" w:rsidRPr="00E34E68" w:rsidRDefault="00670CF4" w:rsidP="006F4D9C">
      <w:pPr>
        <w:ind w:right="276"/>
        <w:jc w:val="both"/>
        <w:rPr>
          <w:rFonts w:ascii="Tahoma" w:hAnsi="Tahoma" w:cs="Tahoma"/>
          <w:iCs/>
          <w:sz w:val="22"/>
          <w:szCs w:val="22"/>
          <w:u w:val="single"/>
        </w:rPr>
      </w:pPr>
    </w:p>
    <w:p w14:paraId="29D44E4C" w14:textId="65089CAB" w:rsidR="00544503" w:rsidRPr="00E34E68" w:rsidRDefault="004E1A7F" w:rsidP="007631BA">
      <w:pPr>
        <w:ind w:right="276"/>
        <w:rPr>
          <w:rFonts w:ascii="Tahoma" w:hAnsi="Tahoma" w:cs="Tahoma"/>
          <w:iCs/>
          <w:sz w:val="26"/>
          <w:szCs w:val="26"/>
        </w:rPr>
      </w:pPr>
      <w:r w:rsidRPr="00622C5B">
        <w:rPr>
          <w:rFonts w:ascii="Tahoma" w:hAnsi="Tahoma" w:cs="Tahoma"/>
          <w:iCs/>
          <w:sz w:val="26"/>
          <w:szCs w:val="26"/>
        </w:rPr>
        <w:t xml:space="preserve">OFERTA DE ADQUISICIÓN DE LOS SIGUIENTES ACTIVOS, PROPIEDAD DE SEYTRA LOGÍSTICA IBÉRICA, S.L. EN LIQUIDACIÓN:</w:t>
      </w:r>
      <w:r w:rsidR="00544503" w:rsidRPr="00622C5B">
        <w:rPr>
          <w:rFonts w:ascii="Tahoma" w:hAnsi="Tahoma" w:cs="Tahoma"/>
          <w:iCs/>
          <w:sz w:val="26"/>
          <w:szCs w:val="26"/>
        </w:rPr>
      </w:r>
      <w:r w:rsidR="00674911">
        <w:rPr>
          <w:rFonts w:ascii="Tahoma" w:hAnsi="Tahoma" w:cs="Tahoma"/>
          <w:iCs/>
          <w:sz w:val="26"/>
          <w:szCs w:val="26"/>
        </w:rPr>
      </w:r>
      <w:r w:rsidR="00674911" w:rsidRPr="00674911">
        <w:rPr>
          <w:rFonts w:ascii="Tahoma" w:hAnsi="Tahoma" w:cs="Tahoma"/>
          <w:b/>
          <w:bCs/>
          <w:iCs/>
          <w:sz w:val="28"/>
          <w:szCs w:val="28"/>
          <w:u w:val="single"/>
        </w:rPr>
      </w:r>
      <w:r w:rsidR="007631BA" w:rsidRPr="007631BA">
        <w:rPr>
          <w:rFonts w:ascii="Tahoma" w:hAnsi="Tahoma" w:cs="Tahoma"/>
          <w:iCs/>
          <w:sz w:val="26"/>
          <w:szCs w:val="26"/>
        </w:rPr>
      </w:r>
      <w:r w:rsidR="00544503" w:rsidRPr="00E34E68">
        <w:rPr>
          <w:rFonts w:ascii="Tahoma" w:hAnsi="Tahoma" w:cs="Tahoma"/>
          <w:iCs/>
          <w:sz w:val="26"/>
          <w:szCs w:val="26"/>
        </w:rPr>
      </w:r>
    </w:p>
    <w:p w14:paraId="4EF1A61C" w14:textId="77777777" w:rsidR="00544503" w:rsidRDefault="00544503" w:rsidP="006F4D9C">
      <w:pPr>
        <w:ind w:right="276"/>
        <w:jc w:val="both"/>
        <w:rPr>
          <w:rFonts w:ascii="Tahoma" w:hAnsi="Tahoma" w:cs="Tahoma"/>
          <w:b/>
          <w:bCs/>
          <w:iCs/>
          <w:sz w:val="26"/>
          <w:szCs w:val="26"/>
          <w:u w:val="single"/>
        </w:rPr>
      </w:pPr>
    </w:p>
    <w:p w14:paraId="793CE090" w14:textId="77777777" w:rsidR="00606028" w:rsidRPr="00E34E68" w:rsidRDefault="00606028" w:rsidP="006F4D9C">
      <w:pPr>
        <w:ind w:right="276"/>
        <w:jc w:val="both"/>
        <w:rPr>
          <w:rFonts w:ascii="Tahoma" w:hAnsi="Tahoma" w:cs="Tahoma"/>
          <w:b/>
          <w:bCs/>
          <w:iCs/>
          <w:sz w:val="26"/>
          <w:szCs w:val="26"/>
          <w:u w:val="single"/>
        </w:rPr>
      </w:pPr>
    </w:p>
    <w:p w14:paraId="4F2B016E" w14:textId="1A3ECC01" w:rsidR="00736E39" w:rsidRPr="00E34E68" w:rsidRDefault="00606028" w:rsidP="00674911">
      <w:pPr>
        <w:ind w:right="276"/>
        <w:jc w:val="both"/>
        <w:rPr>
          <w:rFonts w:ascii="Tahoma" w:hAnsi="Tahoma" w:cs="Tahoma"/>
          <w:iCs/>
          <w:sz w:val="22"/>
          <w:szCs w:val="22"/>
        </w:rPr>
      </w:pPr>
      <w:r>
        <w:rPr>
          <w:rFonts w:ascii="Tahoma" w:hAnsi="Tahoma" w:cs="Tahoma"/>
          <w:iCs/>
          <w:sz w:val="26"/>
          <w:szCs w:val="26"/>
        </w:rPr>
        <w:t xml:space="preserve">LOTE 1.- VENTA DIRECTA DE ACTIVOS PROPIEDAD DE SEYTRA LOGÍSTICA IBÉRICA, S.L. EN LIQUIDACIÓN, depositados en las instalaciones de la Entidad Especializada MANASSETS GESTIÓN DE ACTIVOS, S.L. en Loeches (Madrid), consistentes en un lote de camiones y remolques. </w:t>
      </w:r>
      <w:r w:rsidR="00FE274E" w:rsidRPr="00E34E68">
        <w:rPr>
          <w:rFonts w:ascii="Tahoma" w:hAnsi="Tahoma" w:cs="Tahoma"/>
          <w:iCs/>
          <w:sz w:val="26"/>
          <w:szCs w:val="26"/>
        </w:rPr>
      </w:r>
      <w:r w:rsidR="00674911" w:rsidRPr="00674911">
        <w:rPr>
          <w:rFonts w:ascii="Tahoma" w:hAnsi="Tahoma" w:cs="Tahoma"/>
          <w:iCs/>
          <w:sz w:val="26"/>
          <w:szCs w:val="26"/>
        </w:rPr>
      </w:r>
    </w:p>
    <w:p w14:paraId="255221D5" w14:textId="77777777" w:rsidR="00173B76" w:rsidRPr="00E34E68" w:rsidRDefault="00173B76" w:rsidP="00DC32D3">
      <w:pPr>
        <w:ind w:right="276"/>
        <w:jc w:val="both"/>
        <w:rPr>
          <w:rFonts w:ascii="Tahoma" w:hAnsi="Tahoma" w:cs="Tahoma"/>
          <w:iCs/>
          <w:sz w:val="22"/>
          <w:szCs w:val="22"/>
        </w:rPr>
      </w:pPr>
    </w:p>
    <w:p w14:paraId="3211ADD9" w14:textId="77777777" w:rsidR="00402F57" w:rsidRPr="00E34E68" w:rsidRDefault="00402F57" w:rsidP="006F4D9C">
      <w:pPr>
        <w:ind w:right="276"/>
        <w:jc w:val="both"/>
        <w:rPr>
          <w:rFonts w:ascii="Tahoma" w:hAnsi="Tahoma" w:cs="Tahoma"/>
          <w:iCs/>
          <w:sz w:val="22"/>
          <w:szCs w:val="22"/>
          <w:u w:val="single"/>
        </w:rPr>
      </w:pPr>
    </w:p>
    <w:p w14:paraId="7B94924E" w14:textId="5E931AEC" w:rsidR="00736E39" w:rsidRPr="00E34E68" w:rsidRDefault="00736E39" w:rsidP="00736E39">
      <w:pPr>
        <w:ind w:right="276"/>
        <w:jc w:val="both"/>
        <w:rPr>
          <w:rFonts w:ascii="Tahoma" w:hAnsi="Tahoma" w:cs="Tahoma"/>
          <w:iCs/>
          <w:sz w:val="22"/>
          <w:szCs w:val="22"/>
          <w:u w:val="single"/>
        </w:rPr>
      </w:pPr>
      <w:r w:rsidRPr="00E34E68">
        <w:rPr>
          <w:rFonts w:ascii="Tahoma" w:hAnsi="Tahoma" w:cs="Tahoma"/>
          <w:iCs/>
          <w:sz w:val="22"/>
          <w:szCs w:val="22"/>
          <w:u w:val="single"/>
        </w:rPr>
        <w:t>UBICACIÓN</w:t>
      </w:r>
      <w:r w:rsidR="00E34E68">
        <w:rPr>
          <w:rFonts w:ascii="Tahoma" w:hAnsi="Tahoma" w:cs="Tahoma"/>
          <w:iCs/>
          <w:sz w:val="22"/>
          <w:szCs w:val="22"/>
          <w:u w:val="single"/>
        </w:rPr>
        <w:t xml:space="preserve"> DE LOS ACTIVOS</w:t>
      </w:r>
      <w:r w:rsidRPr="00E34E68">
        <w:rPr>
          <w:rFonts w:ascii="Tahoma" w:hAnsi="Tahoma" w:cs="Tahoma"/>
          <w:iCs/>
          <w:sz w:val="22"/>
          <w:szCs w:val="22"/>
          <w:u w:val="single"/>
        </w:rPr>
        <w:t xml:space="preserve">:   </w:t>
      </w:r>
    </w:p>
    <w:p w14:paraId="43426AF3" w14:textId="77777777" w:rsidR="00736E39" w:rsidRPr="00E34E68" w:rsidRDefault="00736E39" w:rsidP="00736E39">
      <w:pPr>
        <w:rPr>
          <w:rFonts w:ascii="Tahoma" w:hAnsi="Tahoma" w:cs="Tahoma"/>
          <w:bCs/>
          <w:sz w:val="28"/>
          <w:szCs w:val="28"/>
        </w:rPr>
      </w:pPr>
    </w:p>
    <w:p w14:paraId="54FBE2C1" w14:textId="4F7DB41E" w:rsidR="00670CF4" w:rsidRPr="00674911" w:rsidRDefault="00674911" w:rsidP="00606028">
      <w:pPr>
        <w:ind w:right="276"/>
        <w:jc w:val="both"/>
        <w:rPr>
          <w:rFonts w:ascii="Tahoma" w:hAnsi="Tahoma" w:cs="Tahoma"/>
          <w:iCs/>
          <w:sz w:val="22"/>
          <w:szCs w:val="22"/>
        </w:rPr>
      </w:pPr>
      <w:r w:rsidRPr="00674911">
        <w:rPr>
          <w:rFonts w:ascii="Tahoma" w:hAnsi="Tahoma" w:cs="Tahoma"/>
          <w:iCs/>
          <w:sz w:val="22"/>
          <w:szCs w:val="22"/>
        </w:rPr>
        <w:t xml:space="preserve">Avda. Constitución 29, 28890 Loeches (Madrid)</w:t>
      </w:r>
    </w:p>
    <w:p w14:paraId="45F0443B" w14:textId="77777777" w:rsidR="00173B76" w:rsidRPr="00E34E68" w:rsidRDefault="00173B76" w:rsidP="006F4D9C">
      <w:pPr>
        <w:ind w:right="276"/>
        <w:jc w:val="both"/>
        <w:rPr>
          <w:rFonts w:ascii="Tahoma" w:hAnsi="Tahoma" w:cs="Tahoma"/>
          <w:iCs/>
          <w:sz w:val="22"/>
          <w:szCs w:val="22"/>
        </w:rPr>
      </w:pPr>
    </w:p>
    <w:p w14:paraId="60E20752" w14:textId="77777777" w:rsidR="004E1A7F" w:rsidRPr="00E34E68" w:rsidRDefault="004E1A7F" w:rsidP="006F4D9C">
      <w:pPr>
        <w:ind w:right="276"/>
        <w:jc w:val="both"/>
        <w:rPr>
          <w:rFonts w:ascii="Tahoma" w:hAnsi="Tahoma" w:cs="Tahoma"/>
          <w:iCs/>
          <w:sz w:val="22"/>
          <w:szCs w:val="22"/>
        </w:rPr>
      </w:pPr>
    </w:p>
    <w:p w14:paraId="5A3FAE8D" w14:textId="69089D16" w:rsidR="004E1A7F" w:rsidRPr="00E34E68" w:rsidRDefault="00E34E68" w:rsidP="006F4D9C">
      <w:pPr>
        <w:ind w:right="276"/>
        <w:jc w:val="both"/>
        <w:rPr>
          <w:rFonts w:ascii="Tahoma" w:hAnsi="Tahoma" w:cs="Tahoma"/>
          <w:iCs/>
          <w:sz w:val="22"/>
          <w:szCs w:val="22"/>
          <w:u w:val="single"/>
        </w:rPr>
      </w:pPr>
      <w:r>
        <w:rPr>
          <w:rFonts w:ascii="Tahoma" w:hAnsi="Tahoma" w:cs="Tahoma"/>
          <w:iCs/>
          <w:sz w:val="22"/>
          <w:szCs w:val="22"/>
          <w:u w:val="single"/>
        </w:rPr>
        <w:t>SOCIEDAD MERCANTIL QUE REALIZA LA OFERTA</w:t>
      </w:r>
      <w:r w:rsidR="004E1A7F" w:rsidRPr="00E34E68">
        <w:rPr>
          <w:rFonts w:ascii="Tahoma" w:hAnsi="Tahoma" w:cs="Tahoma"/>
          <w:iCs/>
          <w:sz w:val="22"/>
          <w:szCs w:val="22"/>
          <w:u w:val="single"/>
        </w:rPr>
        <w:t>:</w:t>
      </w:r>
    </w:p>
    <w:p w14:paraId="5818484A" w14:textId="77777777" w:rsidR="004E1A7F" w:rsidRPr="00E34E68" w:rsidRDefault="004E1A7F" w:rsidP="006F4D9C">
      <w:pPr>
        <w:ind w:right="276"/>
        <w:jc w:val="both"/>
        <w:rPr>
          <w:rFonts w:ascii="Tahoma" w:hAnsi="Tahoma" w:cs="Tahoma"/>
          <w:iCs/>
          <w:sz w:val="22"/>
          <w:szCs w:val="22"/>
        </w:rPr>
      </w:pPr>
    </w:p>
    <w:p w14:paraId="369A1C65" w14:textId="1303B0F9" w:rsidR="004E1A7F" w:rsidRPr="00E34E68" w:rsidRDefault="004B6D63" w:rsidP="00E34E68">
      <w:pPr>
        <w:ind w:right="276"/>
        <w:jc w:val="both"/>
        <w:rPr>
          <w:rFonts w:ascii="Tahoma" w:hAnsi="Tahoma" w:cs="Tahoma"/>
          <w:iCs/>
          <w:sz w:val="22"/>
          <w:szCs w:val="22"/>
        </w:rPr>
      </w:pPr>
      <w:r w:rsidRPr="00E34E68">
        <w:rPr>
          <w:rFonts w:ascii="Tahoma" w:hAnsi="Tahoma" w:cs="Tahoma"/>
          <w:b/>
          <w:bCs/>
          <w:iCs/>
          <w:sz w:val="22"/>
          <w:szCs w:val="22"/>
        </w:rPr>
        <w:t>XXXXXXXXXXXXXXXXX</w:t>
      </w:r>
      <w:r w:rsidR="00B241A6" w:rsidRPr="00E34E68">
        <w:rPr>
          <w:rFonts w:ascii="Tahoma" w:hAnsi="Tahoma" w:cs="Tahoma"/>
          <w:b/>
          <w:bCs/>
          <w:iCs/>
          <w:sz w:val="22"/>
          <w:szCs w:val="22"/>
        </w:rPr>
        <w:t>, S.L.</w:t>
      </w:r>
      <w:r w:rsidR="004E1A7F" w:rsidRPr="00E34E68">
        <w:rPr>
          <w:rFonts w:ascii="Tahoma" w:hAnsi="Tahoma" w:cs="Tahoma"/>
          <w:iCs/>
          <w:sz w:val="22"/>
          <w:szCs w:val="22"/>
        </w:rPr>
        <w:t xml:space="preserve">, </w:t>
      </w:r>
      <w:r w:rsidR="00B241A6" w:rsidRPr="00E34E68">
        <w:rPr>
          <w:rFonts w:ascii="Tahoma" w:hAnsi="Tahoma" w:cs="Tahoma"/>
          <w:iCs/>
          <w:sz w:val="22"/>
          <w:szCs w:val="22"/>
        </w:rPr>
        <w:t xml:space="preserve">con CIF: </w:t>
      </w:r>
      <w:r w:rsidRPr="00E34E68">
        <w:rPr>
          <w:rFonts w:ascii="Tahoma" w:hAnsi="Tahoma" w:cs="Tahoma"/>
          <w:iCs/>
          <w:sz w:val="22"/>
          <w:szCs w:val="22"/>
        </w:rPr>
        <w:t>BXXXXXXXXX</w:t>
      </w:r>
      <w:r w:rsidR="00B241A6" w:rsidRPr="00E34E68">
        <w:rPr>
          <w:rFonts w:ascii="Tahoma" w:hAnsi="Tahoma" w:cs="Tahoma"/>
          <w:iCs/>
          <w:sz w:val="22"/>
          <w:szCs w:val="22"/>
        </w:rPr>
        <w:t xml:space="preserve"> </w:t>
      </w:r>
      <w:r w:rsidR="00023736" w:rsidRPr="00E34E68">
        <w:rPr>
          <w:rFonts w:ascii="Tahoma" w:hAnsi="Tahoma" w:cs="Tahoma"/>
          <w:iCs/>
          <w:sz w:val="22"/>
          <w:szCs w:val="22"/>
        </w:rPr>
        <w:t>y domicilio social en</w:t>
      </w:r>
      <w:r w:rsidR="00B241A6" w:rsidRPr="00E34E68">
        <w:rPr>
          <w:rFonts w:ascii="Tahoma" w:hAnsi="Tahoma" w:cs="Tahoma"/>
          <w:iCs/>
          <w:sz w:val="22"/>
          <w:szCs w:val="22"/>
        </w:rPr>
        <w:t xml:space="preserve"> calle</w:t>
      </w:r>
      <w:r w:rsidRPr="00E34E68">
        <w:rPr>
          <w:rFonts w:ascii="Tahoma" w:hAnsi="Tahoma" w:cs="Tahoma"/>
          <w:iCs/>
          <w:sz w:val="22"/>
          <w:szCs w:val="22"/>
        </w:rPr>
        <w:t xml:space="preserve"> </w:t>
      </w:r>
      <w:r w:rsidRPr="00E34E68">
        <w:rPr>
          <w:rFonts w:ascii="Tahoma" w:hAnsi="Tahoma" w:cs="Tahoma"/>
          <w:iCs/>
          <w:sz w:val="22"/>
          <w:szCs w:val="22"/>
        </w:rPr>
        <w:t>XXXXXXX</w:t>
      </w:r>
      <w:r w:rsidR="00B241A6" w:rsidRPr="00E34E68">
        <w:rPr>
          <w:rFonts w:ascii="Tahoma" w:hAnsi="Tahoma" w:cs="Tahoma"/>
          <w:iCs/>
          <w:sz w:val="22"/>
          <w:szCs w:val="22"/>
        </w:rPr>
        <w:t xml:space="preserve">, </w:t>
      </w:r>
      <w:proofErr w:type="spellStart"/>
      <w:r w:rsidRPr="00E34E68">
        <w:rPr>
          <w:rFonts w:ascii="Tahoma" w:hAnsi="Tahoma" w:cs="Tahoma"/>
          <w:iCs/>
          <w:sz w:val="22"/>
          <w:szCs w:val="22"/>
        </w:rPr>
        <w:t>nº</w:t>
      </w:r>
      <w:proofErr w:type="spellEnd"/>
      <w:r w:rsidRPr="00E34E68">
        <w:rPr>
          <w:rFonts w:ascii="Tahoma" w:hAnsi="Tahoma" w:cs="Tahoma"/>
          <w:iCs/>
          <w:sz w:val="22"/>
          <w:szCs w:val="22"/>
        </w:rPr>
        <w:t xml:space="preserve"> </w:t>
      </w:r>
      <w:r w:rsidRPr="00E34E68">
        <w:rPr>
          <w:rFonts w:ascii="Tahoma" w:hAnsi="Tahoma" w:cs="Tahoma"/>
          <w:iCs/>
          <w:sz w:val="22"/>
          <w:szCs w:val="22"/>
        </w:rPr>
        <w:t>XXX</w:t>
      </w:r>
      <w:r w:rsidR="00B241A6" w:rsidRPr="00E34E68">
        <w:rPr>
          <w:rFonts w:ascii="Tahoma" w:hAnsi="Tahoma" w:cs="Tahoma"/>
          <w:iCs/>
          <w:sz w:val="22"/>
          <w:szCs w:val="22"/>
        </w:rPr>
        <w:t xml:space="preserve"> </w:t>
      </w:r>
      <w:r w:rsidR="00B241A6" w:rsidRPr="00E34E68">
        <w:rPr>
          <w:rFonts w:ascii="Tahoma" w:hAnsi="Tahoma" w:cs="Tahoma"/>
          <w:iCs/>
          <w:sz w:val="22"/>
          <w:szCs w:val="22"/>
        </w:rPr>
        <w:t xml:space="preserve">– </w:t>
      </w:r>
      <w:r w:rsidRPr="00E34E68">
        <w:rPr>
          <w:rFonts w:ascii="Tahoma" w:hAnsi="Tahoma" w:cs="Tahoma"/>
          <w:iCs/>
          <w:sz w:val="22"/>
          <w:szCs w:val="22"/>
        </w:rPr>
        <w:t xml:space="preserve">CP </w:t>
      </w:r>
      <w:r w:rsidRPr="00E34E68">
        <w:rPr>
          <w:rFonts w:ascii="Tahoma" w:hAnsi="Tahoma" w:cs="Tahoma"/>
          <w:iCs/>
          <w:sz w:val="22"/>
          <w:szCs w:val="22"/>
        </w:rPr>
        <w:t>XXXXX, MUNICIPIO, PROVINCIA</w:t>
      </w:r>
    </w:p>
    <w:p w14:paraId="51401C8B" w14:textId="77777777" w:rsidR="004E1A7F" w:rsidRPr="00E34E68" w:rsidRDefault="004E1A7F" w:rsidP="006F4D9C">
      <w:pPr>
        <w:ind w:right="276"/>
        <w:jc w:val="both"/>
        <w:rPr>
          <w:rFonts w:ascii="Tahoma" w:hAnsi="Tahoma" w:cs="Tahoma"/>
          <w:iCs/>
          <w:sz w:val="22"/>
          <w:szCs w:val="22"/>
        </w:rPr>
      </w:pPr>
    </w:p>
    <w:p w14:paraId="080B89E2" w14:textId="77777777" w:rsidR="006F4D9C" w:rsidRPr="00E34E68" w:rsidRDefault="006F4D9C" w:rsidP="006F4D9C">
      <w:pPr>
        <w:ind w:right="276"/>
        <w:jc w:val="both"/>
        <w:rPr>
          <w:rFonts w:ascii="Tahoma" w:hAnsi="Tahoma" w:cs="Tahoma"/>
          <w:iCs/>
          <w:sz w:val="22"/>
          <w:szCs w:val="22"/>
        </w:rPr>
      </w:pPr>
    </w:p>
    <w:p w14:paraId="3DB564D0" w14:textId="77777777" w:rsidR="004E1A7F" w:rsidRPr="00E34E68" w:rsidRDefault="004E1A7F" w:rsidP="006F4D9C">
      <w:pPr>
        <w:ind w:right="276"/>
        <w:jc w:val="both"/>
        <w:rPr>
          <w:rFonts w:ascii="Tahoma" w:hAnsi="Tahoma" w:cs="Tahoma"/>
          <w:iCs/>
          <w:sz w:val="22"/>
          <w:szCs w:val="22"/>
          <w:u w:val="single"/>
        </w:rPr>
      </w:pPr>
      <w:r w:rsidRPr="00E34E68">
        <w:rPr>
          <w:rFonts w:ascii="Tahoma" w:hAnsi="Tahoma" w:cs="Tahoma"/>
          <w:iCs/>
          <w:sz w:val="22"/>
          <w:szCs w:val="22"/>
          <w:u w:val="single"/>
        </w:rPr>
        <w:t>PRECIO:</w:t>
      </w:r>
    </w:p>
    <w:p w14:paraId="72E964DD" w14:textId="77777777" w:rsidR="004E1A7F" w:rsidRPr="001B238D" w:rsidRDefault="004E1A7F" w:rsidP="006F4D9C">
      <w:pPr>
        <w:ind w:right="276"/>
        <w:jc w:val="both"/>
        <w:rPr>
          <w:rFonts w:ascii="Tahoma" w:hAnsi="Tahoma" w:cs="Tahoma"/>
          <w:iCs/>
          <w:sz w:val="22"/>
          <w:szCs w:val="22"/>
        </w:rPr>
      </w:pPr>
    </w:p>
    <w:p w14:paraId="7ECF624D" w14:textId="5AA2EFE5" w:rsidR="004E1A7F" w:rsidRPr="00E34E68" w:rsidRDefault="001B238D" w:rsidP="00E34E68">
      <w:pPr>
        <w:ind w:right="276"/>
        <w:jc w:val="both"/>
        <w:rPr>
          <w:rFonts w:ascii="Tahoma" w:hAnsi="Tahoma" w:cs="Tahoma"/>
          <w:iCs/>
          <w:sz w:val="22"/>
          <w:szCs w:val="22"/>
        </w:rPr>
      </w:pPr>
      <w:r w:rsidRPr="001B238D">
        <w:rPr>
          <w:rFonts w:ascii="Tahoma" w:hAnsi="Tahoma" w:cs="Tahoma"/>
          <w:b/>
          <w:bCs/>
          <w:iCs/>
          <w:sz w:val="22"/>
          <w:szCs w:val="22"/>
        </w:rPr>
        <w:t>X.XXX.XXX</w:t>
      </w:r>
      <w:r w:rsidR="004F0C4B" w:rsidRPr="001B238D">
        <w:rPr>
          <w:rFonts w:ascii="Tahoma" w:hAnsi="Tahoma" w:cs="Tahoma"/>
          <w:b/>
          <w:bCs/>
          <w:iCs/>
          <w:sz w:val="22"/>
          <w:szCs w:val="22"/>
        </w:rPr>
        <w:t>,</w:t>
      </w:r>
      <w:r w:rsidRPr="001B238D">
        <w:rPr>
          <w:rFonts w:ascii="Tahoma" w:hAnsi="Tahoma" w:cs="Tahoma"/>
          <w:b/>
          <w:bCs/>
          <w:iCs/>
          <w:sz w:val="22"/>
          <w:szCs w:val="22"/>
        </w:rPr>
        <w:t>XX</w:t>
      </w:r>
      <w:r w:rsidR="005E2273" w:rsidRPr="001B238D">
        <w:rPr>
          <w:rFonts w:ascii="Tahoma" w:hAnsi="Tahoma" w:cs="Tahoma"/>
          <w:b/>
          <w:bCs/>
          <w:iCs/>
          <w:sz w:val="22"/>
          <w:szCs w:val="22"/>
        </w:rPr>
        <w:t xml:space="preserve"> </w:t>
      </w:r>
      <w:r w:rsidR="004E1A7F" w:rsidRPr="001B238D">
        <w:rPr>
          <w:rFonts w:ascii="Tahoma" w:hAnsi="Tahoma" w:cs="Tahoma"/>
          <w:b/>
          <w:bCs/>
          <w:iCs/>
          <w:sz w:val="22"/>
          <w:szCs w:val="22"/>
        </w:rPr>
        <w:t xml:space="preserve">€ </w:t>
      </w:r>
      <w:r w:rsidR="004636BD" w:rsidRPr="00E34E68">
        <w:rPr>
          <w:rFonts w:ascii="Tahoma" w:hAnsi="Tahoma" w:cs="Tahoma"/>
          <w:b/>
          <w:bCs/>
          <w:iCs/>
          <w:sz w:val="22"/>
          <w:szCs w:val="22"/>
        </w:rPr>
        <w:t>(</w:t>
      </w:r>
      <w:bookmarkStart w:id="0" w:name="_Hlk214354670"/>
      <w:r w:rsidRPr="001B238D">
        <w:rPr>
          <w:rFonts w:ascii="Tahoma" w:hAnsi="Tahoma" w:cs="Tahoma"/>
          <w:b/>
          <w:bCs/>
          <w:iCs/>
          <w:sz w:val="22"/>
          <w:szCs w:val="22"/>
        </w:rPr>
        <w:t>cantidad en letra</w:t>
      </w:r>
      <w:r w:rsidR="004E1A7F" w:rsidRPr="001B238D">
        <w:rPr>
          <w:rFonts w:ascii="Tahoma" w:hAnsi="Tahoma" w:cs="Tahoma"/>
          <w:b/>
          <w:bCs/>
          <w:iCs/>
          <w:sz w:val="22"/>
          <w:szCs w:val="22"/>
        </w:rPr>
        <w:t xml:space="preserve"> </w:t>
      </w:r>
      <w:bookmarkEnd w:id="0"/>
      <w:r w:rsidR="004E1A7F" w:rsidRPr="00E34E68">
        <w:rPr>
          <w:rFonts w:ascii="Tahoma" w:hAnsi="Tahoma" w:cs="Tahoma"/>
          <w:b/>
          <w:bCs/>
          <w:iCs/>
          <w:sz w:val="22"/>
          <w:szCs w:val="22"/>
        </w:rPr>
        <w:t>euros)</w:t>
      </w:r>
      <w:r w:rsidR="004E1A7F" w:rsidRPr="00E34E68">
        <w:rPr>
          <w:rFonts w:ascii="Tahoma" w:hAnsi="Tahoma" w:cs="Tahoma"/>
          <w:iCs/>
          <w:sz w:val="22"/>
          <w:szCs w:val="22"/>
        </w:rPr>
        <w:t xml:space="preserve">, </w:t>
      </w:r>
      <w:r w:rsidR="005E2273" w:rsidRPr="00E34E68">
        <w:rPr>
          <w:rFonts w:ascii="Tahoma" w:hAnsi="Tahoma" w:cs="Tahoma"/>
          <w:iCs/>
          <w:sz w:val="22"/>
          <w:szCs w:val="22"/>
        </w:rPr>
        <w:t xml:space="preserve">más </w:t>
      </w:r>
      <w:r w:rsidR="004E1A7F" w:rsidRPr="00E34E68">
        <w:rPr>
          <w:rFonts w:ascii="Tahoma" w:hAnsi="Tahoma" w:cs="Tahoma"/>
          <w:iCs/>
          <w:sz w:val="22"/>
          <w:szCs w:val="22"/>
        </w:rPr>
        <w:t>impuestos.</w:t>
      </w:r>
    </w:p>
    <w:p w14:paraId="7AF81CC6" w14:textId="77777777" w:rsidR="00670CF4" w:rsidRPr="00E34E68" w:rsidRDefault="00670CF4" w:rsidP="00670CF4">
      <w:pPr>
        <w:ind w:left="1287" w:right="276"/>
        <w:jc w:val="both"/>
        <w:rPr>
          <w:rFonts w:ascii="Tahoma" w:hAnsi="Tahoma" w:cs="Tahoma"/>
          <w:iCs/>
          <w:sz w:val="22"/>
          <w:szCs w:val="22"/>
        </w:rPr>
      </w:pPr>
    </w:p>
    <w:p w14:paraId="74FB1317" w14:textId="77777777" w:rsidR="006F4D9C" w:rsidRPr="00E34E68" w:rsidRDefault="006F4D9C" w:rsidP="006F4D9C">
      <w:pPr>
        <w:ind w:left="1287" w:right="276"/>
        <w:jc w:val="both"/>
        <w:rPr>
          <w:rFonts w:ascii="Tahoma" w:hAnsi="Tahoma" w:cs="Tahoma"/>
          <w:iCs/>
          <w:sz w:val="22"/>
          <w:szCs w:val="22"/>
        </w:rPr>
      </w:pPr>
    </w:p>
    <w:p w14:paraId="4098BE15" w14:textId="77777777" w:rsidR="004E1A7F" w:rsidRPr="00E34E68" w:rsidRDefault="004E1A7F" w:rsidP="006F4D9C">
      <w:pPr>
        <w:ind w:right="276"/>
        <w:jc w:val="both"/>
        <w:rPr>
          <w:rFonts w:ascii="Tahoma" w:hAnsi="Tahoma" w:cs="Tahoma"/>
          <w:iCs/>
          <w:sz w:val="22"/>
          <w:szCs w:val="22"/>
        </w:rPr>
      </w:pPr>
    </w:p>
    <w:p w14:paraId="3EC0F403" w14:textId="5123F743" w:rsidR="004E1A7F" w:rsidRPr="00E34E68" w:rsidRDefault="004E1A7F" w:rsidP="006F4D9C">
      <w:pPr>
        <w:ind w:right="276"/>
        <w:jc w:val="both"/>
        <w:rPr>
          <w:rFonts w:ascii="Tahoma" w:hAnsi="Tahoma" w:cs="Tahoma"/>
          <w:iCs/>
          <w:sz w:val="22"/>
          <w:szCs w:val="22"/>
          <w:u w:val="single"/>
        </w:rPr>
      </w:pPr>
      <w:r w:rsidRPr="00E34E68">
        <w:rPr>
          <w:rFonts w:ascii="Tahoma" w:hAnsi="Tahoma" w:cs="Tahoma"/>
          <w:iCs/>
          <w:sz w:val="22"/>
          <w:szCs w:val="22"/>
          <w:u w:val="single"/>
        </w:rPr>
        <w:t>CONDICIONES:</w:t>
      </w:r>
    </w:p>
    <w:p w14:paraId="0B5DDC67" w14:textId="77777777" w:rsidR="004E1A7F" w:rsidRPr="00E34E68" w:rsidRDefault="004E1A7F" w:rsidP="006F4D9C">
      <w:pPr>
        <w:ind w:right="276"/>
        <w:jc w:val="both"/>
        <w:rPr>
          <w:rFonts w:ascii="Tahoma" w:hAnsi="Tahoma" w:cs="Tahoma"/>
          <w:iCs/>
          <w:sz w:val="22"/>
          <w:szCs w:val="22"/>
        </w:rPr>
      </w:pPr>
    </w:p>
    <w:p w14:paraId="7DAB17B2" w14:textId="1C395A9C" w:rsidR="00D10173" w:rsidRPr="00E34E68" w:rsidRDefault="00E34E68" w:rsidP="00E34E68">
      <w:pPr>
        <w:ind w:right="276"/>
        <w:jc w:val="both"/>
        <w:rPr>
          <w:rFonts w:ascii="Tahoma" w:hAnsi="Tahoma" w:cs="Tahoma"/>
          <w:iCs/>
          <w:sz w:val="22"/>
          <w:szCs w:val="22"/>
        </w:rPr>
      </w:pPr>
      <w:r w:rsidRPr="00E34E68">
        <w:rPr>
          <w:rFonts w:ascii="Tahoma" w:hAnsi="Tahoma" w:cs="Tahoma"/>
          <w:iCs/>
          <w:sz w:val="22"/>
          <w:szCs w:val="22"/>
        </w:rPr>
        <w:t>Los bienes se transmitirán libres de cargas y en el estado jurídico y físico en que se encuentren</w:t>
      </w:r>
      <w:r w:rsidR="002F2A21" w:rsidRPr="00E34E68">
        <w:rPr>
          <w:rFonts w:ascii="Tahoma" w:hAnsi="Tahoma" w:cs="Tahoma"/>
          <w:iCs/>
          <w:sz w:val="22"/>
          <w:szCs w:val="22"/>
        </w:rPr>
        <w:t>.</w:t>
      </w:r>
    </w:p>
    <w:p w14:paraId="537F2A32" w14:textId="77777777" w:rsidR="004636BD" w:rsidRPr="00E34E68" w:rsidRDefault="004636BD" w:rsidP="004636BD">
      <w:pPr>
        <w:ind w:left="1287" w:right="276"/>
        <w:jc w:val="both"/>
        <w:rPr>
          <w:rFonts w:ascii="Tahoma" w:hAnsi="Tahoma" w:cs="Tahoma"/>
          <w:iCs/>
          <w:sz w:val="22"/>
          <w:szCs w:val="22"/>
        </w:rPr>
      </w:pPr>
    </w:p>
    <w:p w14:paraId="5B8872A7" w14:textId="2A63A197" w:rsidR="00F87CC1" w:rsidRPr="00E34E68" w:rsidRDefault="00E34E68" w:rsidP="00E34E68">
      <w:pPr>
        <w:ind w:right="276"/>
        <w:jc w:val="both"/>
        <w:rPr>
          <w:rFonts w:ascii="Tahoma" w:hAnsi="Tahoma" w:cs="Tahoma"/>
          <w:iCs/>
          <w:sz w:val="22"/>
          <w:szCs w:val="22"/>
        </w:rPr>
      </w:pPr>
      <w:r>
        <w:rPr>
          <w:rFonts w:ascii="Tahoma" w:hAnsi="Tahoma" w:cs="Tahoma"/>
          <w:iCs/>
          <w:sz w:val="22"/>
          <w:szCs w:val="22"/>
        </w:rPr>
        <w:t xml:space="preserve">Junto a esta oferta de compra, se adjunta el comprobante de transferencia a la Cuenta Corriente Concursal, la siguiente: ES87 1301 8755 5481 9466 4017 por el depósito del 20% del precio ofrecido, es decir, XXX.XXX,XX € (cantidad en letra euros).</w:t>
      </w:r>
      <w:r w:rsidR="00F87CC1" w:rsidRPr="00E34E68">
        <w:rPr>
          <w:rFonts w:ascii="Tahoma" w:hAnsi="Tahoma" w:cs="Tahoma"/>
          <w:iCs/>
          <w:sz w:val="22"/>
          <w:szCs w:val="22"/>
        </w:rPr>
      </w:r>
      <w:r>
        <w:rPr>
          <w:rFonts w:ascii="Tahoma" w:hAnsi="Tahoma" w:cs="Tahoma"/>
          <w:iCs/>
          <w:sz w:val="22"/>
          <w:szCs w:val="22"/>
        </w:rPr>
      </w:r>
      <w:r w:rsidRPr="00E34E68">
        <w:rPr>
          <w:rFonts w:ascii="Tahoma" w:hAnsi="Tahoma" w:cs="Tahoma"/>
          <w:iCs/>
          <w:sz w:val="22"/>
          <w:szCs w:val="22"/>
        </w:rPr>
      </w:r>
      <w:r w:rsidR="001B238D" w:rsidRPr="00674911">
        <w:rPr>
          <w:rFonts w:ascii="Tahoma" w:hAnsi="Tahoma" w:cs="Tahoma"/>
          <w:iCs/>
          <w:sz w:val="22"/>
          <w:szCs w:val="22"/>
        </w:rPr>
      </w:r>
      <w:r w:rsidR="00674911" w:rsidRPr="00674911">
        <w:rPr>
          <w:rFonts w:ascii="Tahoma" w:hAnsi="Tahoma" w:cs="Tahoma"/>
          <w:iCs/>
          <w:sz w:val="22"/>
          <w:szCs w:val="22"/>
        </w:rPr>
      </w:r>
      <w:r w:rsidR="001B238D" w:rsidRPr="00674911">
        <w:rPr>
          <w:rFonts w:ascii="Tahoma" w:hAnsi="Tahoma" w:cs="Tahoma"/>
          <w:iCs/>
          <w:sz w:val="22"/>
          <w:szCs w:val="22"/>
        </w:rPr>
      </w:r>
      <w:r w:rsidR="00674911" w:rsidRPr="00674911">
        <w:rPr>
          <w:rFonts w:ascii="Tahoma" w:hAnsi="Tahoma" w:cs="Tahoma"/>
          <w:iCs/>
          <w:sz w:val="22"/>
          <w:szCs w:val="22"/>
        </w:rPr>
      </w:r>
      <w:r w:rsidR="001B238D" w:rsidRPr="00674911">
        <w:rPr>
          <w:rFonts w:ascii="Tahoma" w:hAnsi="Tahoma" w:cs="Tahoma"/>
          <w:iCs/>
          <w:sz w:val="22"/>
          <w:szCs w:val="22"/>
        </w:rPr>
      </w:r>
      <w:proofErr w:type="spellStart"/>
      <w:r w:rsidR="00674911" w:rsidRPr="00674911">
        <w:rPr>
          <w:rFonts w:ascii="Tahoma" w:hAnsi="Tahoma" w:cs="Tahoma"/>
          <w:iCs/>
          <w:sz w:val="22"/>
          <w:szCs w:val="22"/>
        </w:rPr>
      </w:r>
      <w:proofErr w:type="spellEnd"/>
      <w:r w:rsidR="001B238D" w:rsidRPr="00674911">
        <w:rPr>
          <w:rFonts w:ascii="Tahoma" w:hAnsi="Tahoma" w:cs="Tahoma"/>
          <w:iCs/>
          <w:sz w:val="22"/>
          <w:szCs w:val="22"/>
        </w:rPr>
      </w:r>
      <w:proofErr w:type="spellStart"/>
      <w:r w:rsidR="00674911" w:rsidRPr="00674911">
        <w:rPr>
          <w:rFonts w:ascii="Tahoma" w:hAnsi="Tahoma" w:cs="Tahoma"/>
          <w:iCs/>
          <w:sz w:val="22"/>
          <w:szCs w:val="22"/>
        </w:rPr>
      </w:r>
      <w:proofErr w:type="spellEnd"/>
      <w:r w:rsidR="001B238D" w:rsidRPr="00674911">
        <w:rPr>
          <w:rFonts w:ascii="Tahoma" w:hAnsi="Tahoma" w:cs="Tahoma"/>
          <w:iCs/>
          <w:sz w:val="22"/>
          <w:szCs w:val="22"/>
        </w:rPr>
      </w:r>
      <w:proofErr w:type="spellStart"/>
      <w:r w:rsidR="00674911" w:rsidRPr="00674911">
        <w:rPr>
          <w:rFonts w:ascii="Tahoma" w:hAnsi="Tahoma" w:cs="Tahoma"/>
          <w:iCs/>
          <w:sz w:val="22"/>
          <w:szCs w:val="22"/>
        </w:rPr>
      </w:r>
      <w:proofErr w:type="spellEnd"/>
      <w:r w:rsidR="001B238D" w:rsidRPr="00674911">
        <w:rPr>
          <w:rFonts w:ascii="Tahoma" w:hAnsi="Tahoma" w:cs="Tahoma"/>
          <w:iCs/>
          <w:sz w:val="22"/>
          <w:szCs w:val="22"/>
        </w:rPr>
      </w:r>
      <w:proofErr w:type="spellStart"/>
      <w:r w:rsidR="00674911" w:rsidRPr="00674911">
        <w:rPr>
          <w:rFonts w:ascii="Tahoma" w:hAnsi="Tahoma" w:cs="Tahoma"/>
          <w:iCs/>
          <w:sz w:val="22"/>
          <w:szCs w:val="22"/>
        </w:rPr>
      </w:r>
      <w:proofErr w:type="spellEnd"/>
      <w:r w:rsidR="001B238D" w:rsidRPr="00674911">
        <w:rPr>
          <w:rFonts w:ascii="Tahoma" w:hAnsi="Tahoma" w:cs="Tahoma"/>
          <w:iCs/>
          <w:sz w:val="22"/>
          <w:szCs w:val="22"/>
        </w:rPr>
      </w:r>
      <w:r>
        <w:rPr>
          <w:rFonts w:ascii="Tahoma" w:hAnsi="Tahoma" w:cs="Tahoma"/>
          <w:iCs/>
          <w:sz w:val="22"/>
          <w:szCs w:val="22"/>
        </w:rPr>
      </w:r>
      <w:r w:rsidR="00F87CC1" w:rsidRPr="00E34E68">
        <w:rPr>
          <w:rFonts w:ascii="Tahoma" w:hAnsi="Tahoma" w:cs="Tahoma"/>
          <w:iCs/>
          <w:sz w:val="22"/>
          <w:szCs w:val="22"/>
        </w:rPr>
      </w:r>
      <w:r w:rsidR="004B6D63" w:rsidRPr="00674911">
        <w:rPr>
          <w:rFonts w:ascii="Tahoma" w:hAnsi="Tahoma" w:cs="Tahoma"/>
          <w:iCs/>
          <w:sz w:val="22"/>
          <w:szCs w:val="22"/>
        </w:rPr>
      </w:r>
      <w:r w:rsidR="00F87CC1" w:rsidRPr="00674911">
        <w:rPr>
          <w:rFonts w:ascii="Tahoma" w:hAnsi="Tahoma" w:cs="Tahoma"/>
          <w:iCs/>
          <w:sz w:val="22"/>
          <w:szCs w:val="22"/>
        </w:rPr>
      </w:r>
      <w:r w:rsidR="00F87CC1" w:rsidRPr="00E34E68">
        <w:rPr>
          <w:rFonts w:ascii="Tahoma" w:hAnsi="Tahoma" w:cs="Tahoma"/>
          <w:iCs/>
          <w:sz w:val="22"/>
          <w:szCs w:val="22"/>
        </w:rPr>
      </w:r>
      <w:r w:rsidR="001B238D">
        <w:rPr>
          <w:rFonts w:ascii="Tahoma" w:hAnsi="Tahoma" w:cs="Tahoma"/>
          <w:iCs/>
          <w:sz w:val="22"/>
          <w:szCs w:val="22"/>
        </w:rPr>
      </w:r>
      <w:r w:rsidR="001B238D" w:rsidRPr="001B238D">
        <w:rPr>
          <w:rFonts w:ascii="Tahoma" w:hAnsi="Tahoma" w:cs="Tahoma"/>
          <w:iCs/>
          <w:sz w:val="22"/>
          <w:szCs w:val="22"/>
        </w:rPr>
      </w:r>
      <w:r w:rsidR="00871CB0" w:rsidRPr="001B238D">
        <w:rPr>
          <w:rFonts w:ascii="Tahoma" w:hAnsi="Tahoma" w:cs="Tahoma"/>
          <w:iCs/>
          <w:sz w:val="22"/>
          <w:szCs w:val="22"/>
        </w:rPr>
      </w:r>
      <w:r w:rsidR="001B238D" w:rsidRPr="001B238D">
        <w:rPr>
          <w:rFonts w:ascii="Tahoma" w:hAnsi="Tahoma" w:cs="Tahoma"/>
          <w:iCs/>
          <w:sz w:val="22"/>
          <w:szCs w:val="22"/>
        </w:rPr>
      </w:r>
      <w:r w:rsidR="00F87CC1" w:rsidRPr="001B238D">
        <w:rPr>
          <w:rFonts w:ascii="Tahoma" w:hAnsi="Tahoma" w:cs="Tahoma"/>
          <w:iCs/>
          <w:sz w:val="22"/>
          <w:szCs w:val="22"/>
        </w:rPr>
      </w:r>
      <w:r w:rsidR="00871CB0" w:rsidRPr="001B238D">
        <w:rPr>
          <w:rFonts w:ascii="Tahoma" w:hAnsi="Tahoma" w:cs="Tahoma"/>
          <w:iCs/>
          <w:sz w:val="22"/>
          <w:szCs w:val="22"/>
        </w:rPr>
      </w:r>
      <w:r w:rsidR="00871CB0" w:rsidRPr="00E34E68">
        <w:rPr>
          <w:rFonts w:ascii="Tahoma" w:hAnsi="Tahoma" w:cs="Tahoma"/>
          <w:iCs/>
          <w:sz w:val="22"/>
          <w:szCs w:val="22"/>
        </w:rPr>
      </w:r>
      <w:r w:rsidR="001B238D" w:rsidRPr="001B238D">
        <w:rPr>
          <w:rFonts w:ascii="Tahoma" w:hAnsi="Tahoma" w:cs="Tahoma"/>
          <w:iCs/>
          <w:sz w:val="22"/>
          <w:szCs w:val="22"/>
        </w:rPr>
      </w:r>
      <w:r w:rsidR="00871CB0" w:rsidRPr="00E34E68">
        <w:rPr>
          <w:rFonts w:ascii="Tahoma" w:hAnsi="Tahoma" w:cs="Tahoma"/>
          <w:iCs/>
          <w:sz w:val="22"/>
          <w:szCs w:val="22"/>
        </w:rPr>
      </w:r>
      <w:r w:rsidR="004B6D63" w:rsidRPr="00E34E68">
        <w:rPr>
          <w:rFonts w:ascii="Tahoma" w:hAnsi="Tahoma" w:cs="Tahoma"/>
          <w:iCs/>
          <w:sz w:val="22"/>
          <w:szCs w:val="22"/>
        </w:rPr>
      </w:r>
    </w:p>
    <w:p w14:paraId="1CA35A2B" w14:textId="77777777" w:rsidR="00F87CC1" w:rsidRPr="00E34E68" w:rsidRDefault="00F87CC1" w:rsidP="00F87CC1">
      <w:pPr>
        <w:pStyle w:val="Prrafodelista"/>
        <w:rPr>
          <w:rFonts w:ascii="Tahoma" w:hAnsi="Tahoma" w:cs="Tahoma"/>
          <w:iCs/>
          <w:sz w:val="22"/>
          <w:szCs w:val="22"/>
        </w:rPr>
      </w:pPr>
    </w:p>
    <w:p w14:paraId="41C6F3DF" w14:textId="34CC23C3" w:rsidR="004E1A7F" w:rsidRPr="00E34E68" w:rsidRDefault="00F87CC1" w:rsidP="00E34E68">
      <w:pPr>
        <w:ind w:right="276"/>
        <w:jc w:val="both"/>
        <w:rPr>
          <w:rFonts w:ascii="Tahoma" w:hAnsi="Tahoma" w:cs="Tahoma"/>
          <w:iCs/>
          <w:sz w:val="22"/>
          <w:szCs w:val="22"/>
        </w:rPr>
      </w:pPr>
      <w:r w:rsidRPr="00E34E68">
        <w:rPr>
          <w:rFonts w:ascii="Tahoma" w:hAnsi="Tahoma" w:cs="Tahoma"/>
          <w:iCs/>
          <w:sz w:val="22"/>
          <w:szCs w:val="22"/>
        </w:rPr>
        <w:t>El pago del</w:t>
      </w:r>
      <w:r w:rsidR="00FA4953">
        <w:rPr>
          <w:rFonts w:ascii="Tahoma" w:hAnsi="Tahoma" w:cs="Tahoma"/>
          <w:iCs/>
          <w:sz w:val="22"/>
          <w:szCs w:val="22"/>
        </w:rPr>
        <w:t xml:space="preserve"> resto del </w:t>
      </w:r>
      <w:r w:rsidRPr="00E34E68">
        <w:rPr>
          <w:rFonts w:ascii="Tahoma" w:hAnsi="Tahoma" w:cs="Tahoma"/>
          <w:iCs/>
          <w:sz w:val="22"/>
          <w:szCs w:val="22"/>
        </w:rPr>
        <w:t>precio</w:t>
      </w:r>
      <w:r w:rsidR="00FA4953">
        <w:rPr>
          <w:rFonts w:ascii="Tahoma" w:hAnsi="Tahoma" w:cs="Tahoma"/>
          <w:iCs/>
          <w:sz w:val="22"/>
          <w:szCs w:val="22"/>
        </w:rPr>
        <w:t xml:space="preserve"> ofrecido, </w:t>
      </w:r>
      <w:r w:rsidR="001B238D" w:rsidRPr="001B238D">
        <w:rPr>
          <w:rFonts w:ascii="Tahoma" w:hAnsi="Tahoma" w:cs="Tahoma"/>
          <w:iCs/>
          <w:sz w:val="22"/>
          <w:szCs w:val="22"/>
        </w:rPr>
        <w:t>X.XXX.XXX,XX</w:t>
      </w:r>
      <w:r w:rsidR="00FA4953">
        <w:rPr>
          <w:rFonts w:ascii="Tahoma" w:hAnsi="Tahoma" w:cs="Tahoma"/>
          <w:iCs/>
          <w:sz w:val="22"/>
          <w:szCs w:val="22"/>
        </w:rPr>
        <w:t xml:space="preserve"> € (</w:t>
      </w:r>
      <w:r w:rsidR="001B238D" w:rsidRPr="001B238D">
        <w:rPr>
          <w:rFonts w:ascii="Tahoma" w:hAnsi="Tahoma" w:cs="Tahoma"/>
          <w:iCs/>
          <w:sz w:val="22"/>
          <w:szCs w:val="22"/>
        </w:rPr>
        <w:t xml:space="preserve">cantidad en letra </w:t>
      </w:r>
      <w:r w:rsidR="00FA4953">
        <w:rPr>
          <w:rFonts w:ascii="Tahoma" w:hAnsi="Tahoma" w:cs="Tahoma"/>
          <w:iCs/>
          <w:sz w:val="22"/>
          <w:szCs w:val="22"/>
        </w:rPr>
        <w:t>euros)</w:t>
      </w:r>
      <w:r w:rsidRPr="00E34E68">
        <w:rPr>
          <w:rFonts w:ascii="Tahoma" w:hAnsi="Tahoma" w:cs="Tahoma"/>
          <w:iCs/>
          <w:sz w:val="22"/>
          <w:szCs w:val="22"/>
        </w:rPr>
        <w:t xml:space="preserve">, se realizará en </w:t>
      </w:r>
      <w:r w:rsidR="00FA4953">
        <w:rPr>
          <w:rFonts w:ascii="Tahoma" w:hAnsi="Tahoma" w:cs="Tahoma"/>
          <w:iCs/>
          <w:sz w:val="22"/>
          <w:szCs w:val="22"/>
        </w:rPr>
        <w:t xml:space="preserve">el </w:t>
      </w:r>
      <w:r w:rsidRPr="00E34E68">
        <w:rPr>
          <w:rFonts w:ascii="Tahoma" w:hAnsi="Tahoma" w:cs="Tahoma"/>
          <w:iCs/>
          <w:sz w:val="22"/>
          <w:szCs w:val="22"/>
        </w:rPr>
        <w:t>momento de</w:t>
      </w:r>
      <w:r w:rsidR="00FA4953">
        <w:rPr>
          <w:rFonts w:ascii="Tahoma" w:hAnsi="Tahoma" w:cs="Tahoma"/>
          <w:iCs/>
          <w:sz w:val="22"/>
          <w:szCs w:val="22"/>
        </w:rPr>
        <w:t xml:space="preserve"> </w:t>
      </w:r>
      <w:r w:rsidR="00FA4953" w:rsidRPr="00674911">
        <w:rPr>
          <w:rFonts w:ascii="Tahoma" w:hAnsi="Tahoma" w:cs="Tahoma"/>
          <w:iCs/>
          <w:sz w:val="22"/>
          <w:szCs w:val="22"/>
        </w:rPr>
        <w:t xml:space="preserve">la firma de la escritura </w:t>
      </w:r>
      <w:r w:rsidRPr="00674911">
        <w:rPr>
          <w:rFonts w:ascii="Tahoma" w:hAnsi="Tahoma" w:cs="Tahoma"/>
          <w:iCs/>
          <w:sz w:val="22"/>
          <w:szCs w:val="22"/>
        </w:rPr>
        <w:t>de compraventa</w:t>
      </w:r>
      <w:r w:rsidR="00674911">
        <w:rPr>
          <w:rFonts w:ascii="Tahoma" w:hAnsi="Tahoma" w:cs="Tahoma"/>
          <w:iCs/>
          <w:sz w:val="22"/>
          <w:szCs w:val="22"/>
        </w:rPr>
        <w:t xml:space="preserve"> O firma del contrato de compraventa</w:t>
      </w:r>
      <w:r w:rsidR="00FA4953">
        <w:rPr>
          <w:rFonts w:ascii="Tahoma" w:hAnsi="Tahoma" w:cs="Tahoma"/>
          <w:iCs/>
          <w:sz w:val="22"/>
          <w:szCs w:val="22"/>
        </w:rPr>
        <w:t>, en el que nos será entregada factura por todos los activos transmitidos.</w:t>
      </w:r>
    </w:p>
    <w:p w14:paraId="703AFD2E" w14:textId="77777777" w:rsidR="004B6D63" w:rsidRPr="00E34E68" w:rsidRDefault="004B6D63" w:rsidP="004B6D63">
      <w:pPr>
        <w:pStyle w:val="Prrafodelista"/>
        <w:rPr>
          <w:rFonts w:ascii="Tahoma" w:hAnsi="Tahoma" w:cs="Tahoma"/>
          <w:iCs/>
          <w:sz w:val="22"/>
          <w:szCs w:val="22"/>
        </w:rPr>
      </w:pPr>
    </w:p>
    <w:p w14:paraId="5BAF541E" w14:textId="72DA0EA1" w:rsidR="004B6D63" w:rsidRDefault="004B6D63" w:rsidP="00E34E68">
      <w:pPr>
        <w:ind w:right="-1"/>
        <w:jc w:val="both"/>
        <w:rPr>
          <w:rFonts w:ascii="Tahoma" w:hAnsi="Tahoma" w:cs="Tahoma"/>
          <w:iCs/>
          <w:sz w:val="22"/>
          <w:szCs w:val="22"/>
        </w:rPr>
      </w:pPr>
      <w:r w:rsidRPr="00E34E68">
        <w:rPr>
          <w:rFonts w:ascii="Tahoma" w:hAnsi="Tahoma" w:cs="Tahoma"/>
          <w:iCs/>
          <w:sz w:val="22"/>
          <w:szCs w:val="22"/>
        </w:rPr>
        <w:t>Todos los gastos e impuestos o tasas devengados por la operación serán de exclusiva cuenta del adquirente con independencia de su naturaleza</w:t>
      </w:r>
      <w:r w:rsidR="00FA4953">
        <w:rPr>
          <w:rFonts w:ascii="Tahoma" w:hAnsi="Tahoma" w:cs="Tahoma"/>
          <w:iCs/>
          <w:sz w:val="22"/>
          <w:szCs w:val="22"/>
        </w:rPr>
        <w:t>.</w:t>
      </w:r>
    </w:p>
    <w:p w14:paraId="155C5C92" w14:textId="77777777" w:rsidR="00FA4953" w:rsidRDefault="00FA4953" w:rsidP="00E34E68">
      <w:pPr>
        <w:ind w:right="-1"/>
        <w:jc w:val="both"/>
        <w:rPr>
          <w:rFonts w:ascii="Tahoma" w:hAnsi="Tahoma" w:cs="Tahoma"/>
          <w:iCs/>
          <w:sz w:val="22"/>
          <w:szCs w:val="22"/>
        </w:rPr>
      </w:pPr>
    </w:p>
    <w:p w14:paraId="34C79AB8" w14:textId="360AE7A8" w:rsidR="00FA4953" w:rsidRPr="00E34E68" w:rsidRDefault="00FA4953" w:rsidP="00E34E68">
      <w:pPr>
        <w:ind w:right="-1"/>
        <w:jc w:val="both"/>
        <w:rPr>
          <w:rFonts w:ascii="Tahoma" w:hAnsi="Tahoma" w:cs="Tahoma"/>
          <w:iCs/>
          <w:sz w:val="22"/>
          <w:szCs w:val="22"/>
        </w:rPr>
      </w:pPr>
      <w:r w:rsidRPr="00FA4953">
        <w:rPr>
          <w:rFonts w:ascii="Tahoma" w:hAnsi="Tahoma" w:cs="Tahoma"/>
          <w:iCs/>
          <w:sz w:val="22"/>
          <w:szCs w:val="22"/>
        </w:rPr>
        <w:lastRenderedPageBreak/>
        <w:t xml:space="preserve">La entidad especializada percibirá unos honorarios del 5% más IVA sobre el importe de la oferta aceptada por cada activo vendido, que deberá abonar el adquirente con anterioridad o simultáneamente a la suscripción de la escritura de compraventa.</w:t>
      </w:r>
      <w:r w:rsidRPr="00674911">
        <w:rPr>
          <w:rFonts w:ascii="Tahoma" w:hAnsi="Tahoma" w:cs="Tahoma"/>
          <w:iCs/>
          <w:sz w:val="22"/>
          <w:szCs w:val="22"/>
        </w:rPr>
      </w:r>
      <w:r w:rsidRPr="00FA4953">
        <w:rPr>
          <w:rFonts w:ascii="Tahoma" w:hAnsi="Tahoma" w:cs="Tahoma"/>
          <w:iCs/>
          <w:sz w:val="22"/>
          <w:szCs w:val="22"/>
        </w:rPr>
      </w:r>
    </w:p>
    <w:p w14:paraId="08867A19" w14:textId="77777777" w:rsidR="004E1A7F" w:rsidRPr="00E34E68" w:rsidRDefault="004E1A7F" w:rsidP="006F4D9C">
      <w:pPr>
        <w:ind w:right="276"/>
        <w:jc w:val="both"/>
        <w:rPr>
          <w:rFonts w:ascii="Tahoma" w:hAnsi="Tahoma" w:cs="Tahoma"/>
          <w:iCs/>
          <w:sz w:val="22"/>
          <w:szCs w:val="22"/>
        </w:rPr>
      </w:pPr>
    </w:p>
    <w:p w14:paraId="5F2E44F3" w14:textId="77777777" w:rsidR="004E1A7F" w:rsidRPr="00E34E68" w:rsidRDefault="004E1A7F" w:rsidP="006F4D9C">
      <w:pPr>
        <w:ind w:right="276"/>
        <w:jc w:val="both"/>
        <w:rPr>
          <w:rFonts w:ascii="Tahoma" w:hAnsi="Tahoma" w:cs="Tahoma"/>
          <w:iCs/>
          <w:sz w:val="22"/>
          <w:szCs w:val="22"/>
        </w:rPr>
      </w:pPr>
    </w:p>
    <w:p w14:paraId="0D1806CE" w14:textId="76D9A39B" w:rsidR="004E1A7F" w:rsidRPr="00E34E68" w:rsidRDefault="004E1A7F" w:rsidP="006F4D9C">
      <w:pPr>
        <w:ind w:right="276"/>
        <w:jc w:val="both"/>
        <w:rPr>
          <w:rFonts w:ascii="Tahoma" w:hAnsi="Tahoma" w:cs="Tahoma"/>
          <w:iCs/>
          <w:sz w:val="22"/>
          <w:szCs w:val="22"/>
        </w:rPr>
      </w:pPr>
      <w:r w:rsidRPr="00E34E68">
        <w:rPr>
          <w:rFonts w:ascii="Tahoma" w:hAnsi="Tahoma" w:cs="Tahoma"/>
          <w:iCs/>
          <w:sz w:val="22"/>
          <w:szCs w:val="22"/>
        </w:rPr>
        <w:t xml:space="preserve">En Madrid, a 28 de junio de 2026</w:t>
      </w:r>
      <w:r w:rsidR="00670CF4" w:rsidRPr="00E34E68">
        <w:rPr>
          <w:rFonts w:ascii="Tahoma" w:hAnsi="Tahoma" w:cs="Tahoma"/>
          <w:iCs/>
          <w:sz w:val="22"/>
          <w:szCs w:val="22"/>
        </w:rPr>
      </w:r>
      <w:r w:rsidR="00670CF4" w:rsidRPr="00E34E68">
        <w:rPr>
          <w:rFonts w:ascii="Tahoma" w:hAnsi="Tahoma" w:cs="Tahoma"/>
          <w:iCs/>
          <w:sz w:val="22"/>
          <w:szCs w:val="22"/>
        </w:rPr>
      </w:r>
      <w:r w:rsidRPr="00E34E68">
        <w:rPr>
          <w:rFonts w:ascii="Tahoma" w:hAnsi="Tahoma" w:cs="Tahoma"/>
          <w:iCs/>
          <w:sz w:val="22"/>
          <w:szCs w:val="22"/>
        </w:rPr>
      </w:r>
      <w:r w:rsidR="00670CF4" w:rsidRPr="00E34E68">
        <w:rPr>
          <w:rFonts w:ascii="Tahoma" w:hAnsi="Tahoma" w:cs="Tahoma"/>
          <w:iCs/>
          <w:sz w:val="22"/>
          <w:szCs w:val="22"/>
        </w:rPr>
      </w:r>
      <w:r w:rsidR="004636BD" w:rsidRPr="00E34E68">
        <w:rPr>
          <w:rFonts w:ascii="Tahoma" w:hAnsi="Tahoma" w:cs="Tahoma"/>
          <w:iCs/>
          <w:sz w:val="22"/>
          <w:szCs w:val="22"/>
        </w:rPr>
      </w:r>
      <w:r w:rsidR="00670CF4" w:rsidRPr="00E34E68">
        <w:rPr>
          <w:rFonts w:ascii="Tahoma" w:hAnsi="Tahoma" w:cs="Tahoma"/>
          <w:iCs/>
          <w:sz w:val="22"/>
          <w:szCs w:val="22"/>
        </w:rPr>
      </w:r>
      <w:r w:rsidR="004636BD" w:rsidRPr="00E34E68">
        <w:rPr>
          <w:rFonts w:ascii="Tahoma" w:hAnsi="Tahoma" w:cs="Tahoma"/>
          <w:iCs/>
          <w:sz w:val="22"/>
          <w:szCs w:val="22"/>
        </w:rPr>
      </w:r>
    </w:p>
    <w:p w14:paraId="6DC9CF38" w14:textId="7B60C62E" w:rsidR="004E1A7F" w:rsidRPr="00E34E68" w:rsidRDefault="004E1A7F" w:rsidP="006F4D9C">
      <w:pPr>
        <w:ind w:right="276"/>
        <w:jc w:val="both"/>
        <w:rPr>
          <w:rFonts w:ascii="Tahoma" w:hAnsi="Tahoma" w:cs="Tahoma"/>
          <w:noProof/>
        </w:rPr>
      </w:pPr>
    </w:p>
    <w:p w14:paraId="72315851" w14:textId="77777777" w:rsidR="00670CF4" w:rsidRPr="00E34E68" w:rsidRDefault="00670CF4" w:rsidP="006F4D9C">
      <w:pPr>
        <w:ind w:right="276"/>
        <w:jc w:val="both"/>
        <w:rPr>
          <w:rFonts w:ascii="Tahoma" w:hAnsi="Tahoma" w:cs="Tahoma"/>
          <w:noProof/>
        </w:rPr>
      </w:pPr>
    </w:p>
    <w:p w14:paraId="1B995C27" w14:textId="77777777" w:rsidR="00670CF4" w:rsidRPr="00E34E68" w:rsidRDefault="00670CF4" w:rsidP="006F4D9C">
      <w:pPr>
        <w:ind w:right="276"/>
        <w:jc w:val="both"/>
        <w:rPr>
          <w:rFonts w:ascii="Tahoma" w:hAnsi="Tahoma" w:cs="Tahoma"/>
          <w:iCs/>
          <w:sz w:val="22"/>
          <w:szCs w:val="22"/>
        </w:rPr>
      </w:pPr>
    </w:p>
    <w:p w14:paraId="35BB3434" w14:textId="77777777" w:rsidR="004E1A7F" w:rsidRPr="00E34E68" w:rsidRDefault="004E1A7F" w:rsidP="006F4D9C">
      <w:pPr>
        <w:ind w:right="276"/>
        <w:jc w:val="both"/>
        <w:rPr>
          <w:rFonts w:ascii="Tahoma" w:hAnsi="Tahoma" w:cs="Tahoma"/>
          <w:b/>
          <w:iCs/>
          <w:sz w:val="22"/>
          <w:szCs w:val="22"/>
        </w:rPr>
      </w:pPr>
    </w:p>
    <w:p w14:paraId="69CE7B8A" w14:textId="6D34D228" w:rsidR="004E1A7F" w:rsidRPr="00E34E68" w:rsidRDefault="00B241A6" w:rsidP="006F4D9C">
      <w:pPr>
        <w:ind w:right="276"/>
        <w:jc w:val="both"/>
        <w:rPr>
          <w:rFonts w:ascii="Tahoma" w:hAnsi="Tahoma" w:cs="Tahoma"/>
          <w:b/>
          <w:iCs/>
          <w:sz w:val="22"/>
          <w:szCs w:val="22"/>
        </w:rPr>
      </w:pPr>
      <w:r w:rsidRPr="00E34E68">
        <w:rPr>
          <w:rFonts w:ascii="Tahoma" w:hAnsi="Tahoma" w:cs="Tahoma"/>
          <w:b/>
          <w:iCs/>
          <w:sz w:val="22"/>
          <w:szCs w:val="22"/>
        </w:rPr>
        <w:t xml:space="preserve">Fdo.- </w:t>
      </w:r>
      <w:r w:rsidR="00670CF4" w:rsidRPr="00E34E68">
        <w:rPr>
          <w:rFonts w:ascii="Tahoma" w:hAnsi="Tahoma" w:cs="Tahoma"/>
          <w:b/>
          <w:iCs/>
          <w:sz w:val="22"/>
          <w:szCs w:val="22"/>
        </w:rPr>
        <w:t xml:space="preserve">XXXXXX  XXXXXXX  </w:t>
      </w:r>
      <w:proofErr w:type="spellStart"/>
      <w:r w:rsidR="00670CF4" w:rsidRPr="00E34E68">
        <w:rPr>
          <w:rFonts w:ascii="Tahoma" w:hAnsi="Tahoma" w:cs="Tahoma"/>
          <w:b/>
          <w:iCs/>
          <w:sz w:val="22"/>
          <w:szCs w:val="22"/>
        </w:rPr>
        <w:t>XXXXXXX</w:t>
      </w:r>
      <w:proofErr w:type="spellEnd"/>
      <w:r w:rsidR="00670CF4" w:rsidRPr="00E34E68">
        <w:rPr>
          <w:rFonts w:ascii="Tahoma" w:hAnsi="Tahoma" w:cs="Tahoma"/>
          <w:b/>
          <w:iCs/>
          <w:sz w:val="22"/>
          <w:szCs w:val="22"/>
        </w:rPr>
        <w:t xml:space="preserve"> (representante de la mercantil)</w:t>
      </w:r>
    </w:p>
    <w:p w14:paraId="3166565E" w14:textId="77777777" w:rsidR="00B241A6" w:rsidRPr="00E34E68" w:rsidRDefault="00B241A6" w:rsidP="006F4D9C">
      <w:pPr>
        <w:ind w:right="276"/>
        <w:jc w:val="both"/>
        <w:rPr>
          <w:rFonts w:ascii="Tahoma" w:hAnsi="Tahoma" w:cs="Tahoma"/>
          <w:iCs/>
          <w:sz w:val="22"/>
          <w:szCs w:val="22"/>
        </w:rPr>
      </w:pPr>
    </w:p>
    <w:p w14:paraId="3E0C29F1" w14:textId="116F7178" w:rsidR="009256F6" w:rsidRPr="00E34E68" w:rsidRDefault="00670CF4" w:rsidP="00783152">
      <w:pPr>
        <w:ind w:right="276"/>
        <w:jc w:val="both"/>
        <w:rPr>
          <w:rFonts w:ascii="Tahoma" w:hAnsi="Tahoma" w:cs="Tahoma"/>
          <w:b/>
          <w:bCs/>
          <w:sz w:val="22"/>
          <w:szCs w:val="22"/>
        </w:rPr>
      </w:pPr>
      <w:r w:rsidRPr="00E34E68">
        <w:rPr>
          <w:rFonts w:ascii="Tahoma" w:hAnsi="Tahoma" w:cs="Tahoma"/>
          <w:b/>
          <w:bCs/>
          <w:iCs/>
          <w:sz w:val="22"/>
          <w:szCs w:val="22"/>
        </w:rPr>
        <w:t>XXXXXXXXXXXXXXXX</w:t>
      </w:r>
      <w:r w:rsidR="00783152" w:rsidRPr="00E34E68">
        <w:rPr>
          <w:rFonts w:ascii="Tahoma" w:hAnsi="Tahoma" w:cs="Tahoma"/>
          <w:b/>
          <w:bCs/>
          <w:iCs/>
          <w:sz w:val="22"/>
          <w:szCs w:val="22"/>
        </w:rPr>
        <w:t>, S.L.,</w:t>
      </w:r>
      <w:r w:rsidRPr="00E34E68">
        <w:rPr>
          <w:rFonts w:ascii="Tahoma" w:hAnsi="Tahoma" w:cs="Tahoma"/>
          <w:b/>
          <w:bCs/>
          <w:iCs/>
          <w:sz w:val="22"/>
          <w:szCs w:val="22"/>
        </w:rPr>
        <w:t xml:space="preserve"> (mercantil)</w:t>
      </w:r>
    </w:p>
    <w:sectPr w:rsidR="009256F6" w:rsidRPr="00E34E68" w:rsidSect="00674911">
      <w:footerReference w:type="even" r:id="rId7"/>
      <w:footerReference w:type="default" r:id="rId8"/>
      <w:pgSz w:w="11900" w:h="16840"/>
      <w:pgMar w:top="1843" w:right="141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614A" w14:textId="77777777" w:rsidR="00CA7872" w:rsidRDefault="00CA7872">
      <w:r>
        <w:separator/>
      </w:r>
    </w:p>
  </w:endnote>
  <w:endnote w:type="continuationSeparator" w:id="0">
    <w:p w14:paraId="76E320EB" w14:textId="77777777" w:rsidR="00CA7872" w:rsidRDefault="00CA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21248682"/>
      <w:docPartObj>
        <w:docPartGallery w:val="Page Numbers (Bottom of Page)"/>
        <w:docPartUnique/>
      </w:docPartObj>
    </w:sdtPr>
    <w:sdtContent>
      <w:p w14:paraId="0EBC3547" w14:textId="2F850100" w:rsidR="007B1D75" w:rsidRDefault="009338C1" w:rsidP="0040402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36E39">
          <w:rPr>
            <w:rStyle w:val="Nmerodepgina"/>
            <w:noProof/>
          </w:rPr>
          <w:t>1</w:t>
        </w:r>
        <w:r>
          <w:rPr>
            <w:rStyle w:val="Nmerodepgina"/>
          </w:rPr>
          <w:fldChar w:fldCharType="end"/>
        </w:r>
      </w:p>
    </w:sdtContent>
  </w:sdt>
  <w:p w14:paraId="65548E87" w14:textId="77777777" w:rsidR="007B1D75" w:rsidRDefault="007B1D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99734225"/>
      <w:docPartObj>
        <w:docPartGallery w:val="Page Numbers (Bottom of Page)"/>
        <w:docPartUnique/>
      </w:docPartObj>
    </w:sdtPr>
    <w:sdtContent>
      <w:p w14:paraId="4E644643" w14:textId="77777777" w:rsidR="007B1D75" w:rsidRDefault="009338C1" w:rsidP="0040402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83152">
          <w:rPr>
            <w:rStyle w:val="Nmerodepgina"/>
            <w:noProof/>
          </w:rPr>
          <w:t>1</w:t>
        </w:r>
        <w:r>
          <w:rPr>
            <w:rStyle w:val="Nmerodepgina"/>
          </w:rPr>
          <w:fldChar w:fldCharType="end"/>
        </w:r>
      </w:p>
    </w:sdtContent>
  </w:sdt>
  <w:p w14:paraId="77E862A9" w14:textId="77777777" w:rsidR="007B1D75" w:rsidRDefault="007B1D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F9E5" w14:textId="77777777" w:rsidR="00CA7872" w:rsidRDefault="00CA7872">
      <w:r>
        <w:separator/>
      </w:r>
    </w:p>
  </w:footnote>
  <w:footnote w:type="continuationSeparator" w:id="0">
    <w:p w14:paraId="6312F2B0" w14:textId="77777777" w:rsidR="00CA7872" w:rsidRDefault="00CA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E72EF"/>
    <w:multiLevelType w:val="hybridMultilevel"/>
    <w:tmpl w:val="73CAB170"/>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num w:numId="1" w16cid:durableId="204952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7F"/>
    <w:rsid w:val="00023736"/>
    <w:rsid w:val="00075E28"/>
    <w:rsid w:val="00081F4F"/>
    <w:rsid w:val="00100135"/>
    <w:rsid w:val="001665AE"/>
    <w:rsid w:val="00173B76"/>
    <w:rsid w:val="001B238D"/>
    <w:rsid w:val="001E64C2"/>
    <w:rsid w:val="00257C16"/>
    <w:rsid w:val="002A4A17"/>
    <w:rsid w:val="002C283B"/>
    <w:rsid w:val="002E06B7"/>
    <w:rsid w:val="002E7ADF"/>
    <w:rsid w:val="002F2A21"/>
    <w:rsid w:val="00386E2F"/>
    <w:rsid w:val="003B4EBE"/>
    <w:rsid w:val="003E5863"/>
    <w:rsid w:val="00402F57"/>
    <w:rsid w:val="00417EF7"/>
    <w:rsid w:val="00436934"/>
    <w:rsid w:val="004636BD"/>
    <w:rsid w:val="004B6D63"/>
    <w:rsid w:val="004E1A7F"/>
    <w:rsid w:val="004F0C4B"/>
    <w:rsid w:val="00525DEA"/>
    <w:rsid w:val="00544503"/>
    <w:rsid w:val="0058578E"/>
    <w:rsid w:val="005A2CF7"/>
    <w:rsid w:val="005C183C"/>
    <w:rsid w:val="005C54B8"/>
    <w:rsid w:val="005E2273"/>
    <w:rsid w:val="00606028"/>
    <w:rsid w:val="00622C5B"/>
    <w:rsid w:val="00670CF4"/>
    <w:rsid w:val="00674911"/>
    <w:rsid w:val="00685DA7"/>
    <w:rsid w:val="006F4D9C"/>
    <w:rsid w:val="00736E39"/>
    <w:rsid w:val="0075355D"/>
    <w:rsid w:val="007631BA"/>
    <w:rsid w:val="00767157"/>
    <w:rsid w:val="00767641"/>
    <w:rsid w:val="00783152"/>
    <w:rsid w:val="00793205"/>
    <w:rsid w:val="007B1D75"/>
    <w:rsid w:val="00816071"/>
    <w:rsid w:val="00871CB0"/>
    <w:rsid w:val="0089504A"/>
    <w:rsid w:val="008E0E89"/>
    <w:rsid w:val="009133FE"/>
    <w:rsid w:val="009256F6"/>
    <w:rsid w:val="009338C1"/>
    <w:rsid w:val="00943FEE"/>
    <w:rsid w:val="00AB4AF9"/>
    <w:rsid w:val="00AE1931"/>
    <w:rsid w:val="00B241A6"/>
    <w:rsid w:val="00B40B0B"/>
    <w:rsid w:val="00B65BE3"/>
    <w:rsid w:val="00C77954"/>
    <w:rsid w:val="00C94D37"/>
    <w:rsid w:val="00C960A4"/>
    <w:rsid w:val="00CA7872"/>
    <w:rsid w:val="00D10173"/>
    <w:rsid w:val="00D4300B"/>
    <w:rsid w:val="00D917B4"/>
    <w:rsid w:val="00DA6975"/>
    <w:rsid w:val="00DC24D8"/>
    <w:rsid w:val="00DC32D3"/>
    <w:rsid w:val="00E34E68"/>
    <w:rsid w:val="00F3496B"/>
    <w:rsid w:val="00F87CC1"/>
    <w:rsid w:val="00FA4953"/>
    <w:rsid w:val="00FE2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D15D"/>
  <w15:chartTrackingRefBased/>
  <w15:docId w15:val="{07199D46-227C-E144-A5BC-0E7E7430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4E1A7F"/>
    <w:pPr>
      <w:tabs>
        <w:tab w:val="center" w:pos="4252"/>
        <w:tab w:val="right" w:pos="8504"/>
      </w:tabs>
    </w:pPr>
  </w:style>
  <w:style w:type="character" w:customStyle="1" w:styleId="PiedepginaCar">
    <w:name w:val="Pie de página Car"/>
    <w:basedOn w:val="Fuentedeprrafopredeter"/>
    <w:link w:val="Piedepgina"/>
    <w:uiPriority w:val="99"/>
    <w:semiHidden/>
    <w:rsid w:val="004E1A7F"/>
  </w:style>
  <w:style w:type="character" w:styleId="Nmerodepgina">
    <w:name w:val="page number"/>
    <w:basedOn w:val="Fuentedeprrafopredeter"/>
    <w:uiPriority w:val="99"/>
    <w:semiHidden/>
    <w:unhideWhenUsed/>
    <w:rsid w:val="004E1A7F"/>
  </w:style>
  <w:style w:type="paragraph" w:styleId="Prrafodelista">
    <w:name w:val="List Paragraph"/>
    <w:basedOn w:val="Normal"/>
    <w:uiPriority w:val="34"/>
    <w:qFormat/>
    <w:rsid w:val="003E5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Javier Llorente</cp:lastModifiedBy>
  <cp:revision>2</cp:revision>
  <dcterms:created xsi:type="dcterms:W3CDTF">2026-05-05T08:56:00Z</dcterms:created>
  <dcterms:modified xsi:type="dcterms:W3CDTF">2026-05-05T08:56:00Z</dcterms:modified>
</cp:coreProperties>
</file>